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9E4" w:rsidRDefault="00A809E4" w:rsidP="00EB0DA2">
      <w:pPr>
        <w:jc w:val="both"/>
        <w:rPr>
          <w:sz w:val="20"/>
          <w:szCs w:val="20"/>
        </w:rPr>
      </w:pPr>
    </w:p>
    <w:p w:rsidR="00A545CF" w:rsidRPr="001F4176" w:rsidRDefault="00203111" w:rsidP="00203111">
      <w:pPr>
        <w:jc w:val="both"/>
        <w:rPr>
          <w:sz w:val="24"/>
          <w:szCs w:val="20"/>
        </w:rPr>
      </w:pPr>
      <w:r w:rsidRPr="001F4176">
        <w:rPr>
          <w:sz w:val="24"/>
          <w:szCs w:val="20"/>
        </w:rPr>
        <w:t xml:space="preserve">Un productor agrícola cuenta con 600 hectáreas de terreno y desea determinar qué porción asignará a cada una de las tres cosechas siguientes: tomates, pimientos y remolachas.  En la tabla siguiente se muestran las horas </w:t>
      </w:r>
      <w:r w:rsidR="00C40C20" w:rsidRPr="001F4176">
        <w:rPr>
          <w:sz w:val="24"/>
          <w:szCs w:val="20"/>
        </w:rPr>
        <w:t>hombre</w:t>
      </w:r>
      <w:r w:rsidRPr="001F4176">
        <w:rPr>
          <w:sz w:val="24"/>
          <w:szCs w:val="20"/>
        </w:rPr>
        <w:t xml:space="preserve"> necesarias, el consumo de agua y el beneficio de cada tipo de cosecha.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951"/>
        <w:gridCol w:w="2301"/>
        <w:gridCol w:w="2127"/>
        <w:gridCol w:w="1984"/>
      </w:tblGrid>
      <w:tr w:rsidR="00203111" w:rsidTr="00203111">
        <w:tc>
          <w:tcPr>
            <w:tcW w:w="1951" w:type="dxa"/>
            <w:vAlign w:val="center"/>
          </w:tcPr>
          <w:p w:rsidR="00203111" w:rsidRPr="00203111" w:rsidRDefault="00203111" w:rsidP="0020311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203111">
              <w:rPr>
                <w:rFonts w:asciiTheme="minorHAnsi" w:hAnsiTheme="minorHAnsi"/>
                <w:b/>
                <w:sz w:val="22"/>
              </w:rPr>
              <w:t>Tipo de cosecha</w:t>
            </w:r>
          </w:p>
        </w:tc>
        <w:tc>
          <w:tcPr>
            <w:tcW w:w="2301" w:type="dxa"/>
            <w:vAlign w:val="center"/>
          </w:tcPr>
          <w:p w:rsidR="00203111" w:rsidRPr="00203111" w:rsidRDefault="00203111" w:rsidP="0020311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203111">
              <w:rPr>
                <w:rFonts w:asciiTheme="minorHAnsi" w:hAnsiTheme="minorHAnsi"/>
                <w:b/>
                <w:sz w:val="22"/>
              </w:rPr>
              <w:t xml:space="preserve">Horas </w:t>
            </w:r>
            <w:r>
              <w:rPr>
                <w:rFonts w:asciiTheme="minorHAnsi" w:hAnsiTheme="minorHAnsi"/>
                <w:b/>
                <w:sz w:val="22"/>
              </w:rPr>
              <w:t xml:space="preserve">Hombre </w:t>
            </w:r>
            <w:r w:rsidRPr="00203111">
              <w:rPr>
                <w:rFonts w:asciiTheme="minorHAnsi" w:hAnsiTheme="minorHAnsi"/>
                <w:b/>
                <w:sz w:val="22"/>
              </w:rPr>
              <w:t xml:space="preserve">semanales </w:t>
            </w:r>
            <w:r w:rsidR="00EE6A50">
              <w:rPr>
                <w:rFonts w:asciiTheme="minorHAnsi" w:hAnsiTheme="minorHAnsi"/>
                <w:b/>
                <w:sz w:val="22"/>
              </w:rPr>
              <w:t>[</w:t>
            </w:r>
            <w:r w:rsidRPr="00203111">
              <w:rPr>
                <w:rFonts w:asciiTheme="minorHAnsi" w:hAnsiTheme="minorHAnsi"/>
                <w:b/>
                <w:sz w:val="22"/>
              </w:rPr>
              <w:t>horas/Ha</w:t>
            </w:r>
            <w:r w:rsidR="00EE6A50">
              <w:rPr>
                <w:rFonts w:asciiTheme="minorHAnsi" w:hAnsiTheme="minorHAnsi"/>
                <w:b/>
                <w:sz w:val="22"/>
              </w:rPr>
              <w:t>]</w:t>
            </w:r>
          </w:p>
        </w:tc>
        <w:tc>
          <w:tcPr>
            <w:tcW w:w="2127" w:type="dxa"/>
            <w:vAlign w:val="center"/>
          </w:tcPr>
          <w:p w:rsidR="00203111" w:rsidRPr="00203111" w:rsidRDefault="00203111" w:rsidP="0020311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203111">
              <w:rPr>
                <w:rFonts w:asciiTheme="minorHAnsi" w:hAnsiTheme="minorHAnsi"/>
                <w:b/>
                <w:sz w:val="22"/>
              </w:rPr>
              <w:t xml:space="preserve">Consumo de agua </w:t>
            </w:r>
            <w:r w:rsidR="00EE6A50">
              <w:rPr>
                <w:rFonts w:asciiTheme="minorHAnsi" w:hAnsiTheme="minorHAnsi"/>
                <w:b/>
                <w:sz w:val="22"/>
              </w:rPr>
              <w:t>[</w:t>
            </w:r>
            <w:r w:rsidRPr="00203111">
              <w:rPr>
                <w:rFonts w:asciiTheme="minorHAnsi" w:hAnsiTheme="minorHAnsi"/>
                <w:b/>
                <w:sz w:val="22"/>
              </w:rPr>
              <w:t>m3/Ha</w:t>
            </w:r>
            <w:r w:rsidR="00EE6A50">
              <w:rPr>
                <w:rFonts w:asciiTheme="minorHAnsi" w:hAnsiTheme="minorHAnsi"/>
                <w:b/>
                <w:sz w:val="22"/>
              </w:rPr>
              <w:t>]</w:t>
            </w:r>
          </w:p>
        </w:tc>
        <w:tc>
          <w:tcPr>
            <w:tcW w:w="1984" w:type="dxa"/>
            <w:vAlign w:val="center"/>
          </w:tcPr>
          <w:p w:rsidR="00203111" w:rsidRPr="00203111" w:rsidRDefault="00203111" w:rsidP="0020311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203111">
              <w:rPr>
                <w:rFonts w:asciiTheme="minorHAnsi" w:hAnsiTheme="minorHAnsi"/>
                <w:b/>
                <w:sz w:val="22"/>
              </w:rPr>
              <w:t>Beneficio</w:t>
            </w:r>
          </w:p>
          <w:p w:rsidR="00203111" w:rsidRPr="00203111" w:rsidRDefault="00EE6A50" w:rsidP="0020311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[</w:t>
            </w:r>
            <w:r w:rsidR="00203111" w:rsidRPr="00203111">
              <w:rPr>
                <w:rFonts w:asciiTheme="minorHAnsi" w:hAnsiTheme="minorHAnsi"/>
                <w:b/>
                <w:sz w:val="22"/>
              </w:rPr>
              <w:t>$/Ha</w:t>
            </w:r>
            <w:r>
              <w:rPr>
                <w:rFonts w:asciiTheme="minorHAnsi" w:hAnsiTheme="minorHAnsi"/>
                <w:b/>
                <w:sz w:val="22"/>
              </w:rPr>
              <w:t>]</w:t>
            </w:r>
          </w:p>
        </w:tc>
      </w:tr>
      <w:tr w:rsidR="00203111" w:rsidTr="00203111">
        <w:tc>
          <w:tcPr>
            <w:tcW w:w="1951" w:type="dxa"/>
            <w:vAlign w:val="center"/>
          </w:tcPr>
          <w:p w:rsidR="00203111" w:rsidRPr="00203111" w:rsidRDefault="00203111" w:rsidP="00203111">
            <w:pPr>
              <w:jc w:val="center"/>
              <w:rPr>
                <w:rFonts w:asciiTheme="minorHAnsi" w:hAnsiTheme="minorHAnsi"/>
                <w:sz w:val="22"/>
              </w:rPr>
            </w:pPr>
            <w:r w:rsidRPr="00203111">
              <w:rPr>
                <w:rFonts w:asciiTheme="minorHAnsi" w:hAnsiTheme="minorHAnsi"/>
                <w:sz w:val="22"/>
              </w:rPr>
              <w:t>Tomates</w:t>
            </w:r>
          </w:p>
        </w:tc>
        <w:tc>
          <w:tcPr>
            <w:tcW w:w="2301" w:type="dxa"/>
            <w:vAlign w:val="center"/>
          </w:tcPr>
          <w:p w:rsidR="00203111" w:rsidRPr="00203111" w:rsidRDefault="00203111" w:rsidP="00203111">
            <w:pPr>
              <w:jc w:val="center"/>
              <w:rPr>
                <w:rFonts w:asciiTheme="minorHAnsi" w:hAnsiTheme="minorHAnsi"/>
                <w:sz w:val="22"/>
              </w:rPr>
            </w:pPr>
            <w:r w:rsidRPr="00203111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2127" w:type="dxa"/>
            <w:vAlign w:val="center"/>
          </w:tcPr>
          <w:p w:rsidR="00203111" w:rsidRPr="00203111" w:rsidRDefault="00203111" w:rsidP="00203111">
            <w:pPr>
              <w:jc w:val="center"/>
              <w:rPr>
                <w:rFonts w:asciiTheme="minorHAnsi" w:hAnsiTheme="minorHAnsi"/>
                <w:sz w:val="22"/>
              </w:rPr>
            </w:pPr>
            <w:r w:rsidRPr="00203111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203111" w:rsidRPr="00203111" w:rsidRDefault="00203111" w:rsidP="00203111">
            <w:pPr>
              <w:jc w:val="center"/>
              <w:rPr>
                <w:rFonts w:asciiTheme="minorHAnsi" w:hAnsiTheme="minorHAnsi"/>
                <w:sz w:val="22"/>
              </w:rPr>
            </w:pPr>
            <w:r w:rsidRPr="00203111">
              <w:rPr>
                <w:rFonts w:asciiTheme="minorHAnsi" w:hAnsiTheme="minorHAnsi"/>
                <w:sz w:val="22"/>
              </w:rPr>
              <w:t>5000</w:t>
            </w:r>
          </w:p>
        </w:tc>
      </w:tr>
      <w:tr w:rsidR="00203111" w:rsidTr="00203111">
        <w:tc>
          <w:tcPr>
            <w:tcW w:w="1951" w:type="dxa"/>
            <w:vAlign w:val="center"/>
          </w:tcPr>
          <w:p w:rsidR="00203111" w:rsidRPr="00203111" w:rsidRDefault="00203111" w:rsidP="00203111">
            <w:pPr>
              <w:jc w:val="center"/>
              <w:rPr>
                <w:rFonts w:asciiTheme="minorHAnsi" w:hAnsiTheme="minorHAnsi"/>
                <w:sz w:val="22"/>
              </w:rPr>
            </w:pPr>
            <w:r w:rsidRPr="00203111">
              <w:rPr>
                <w:rFonts w:asciiTheme="minorHAnsi" w:hAnsiTheme="minorHAnsi"/>
                <w:sz w:val="22"/>
              </w:rPr>
              <w:t>Pimientos</w:t>
            </w:r>
          </w:p>
        </w:tc>
        <w:tc>
          <w:tcPr>
            <w:tcW w:w="2301" w:type="dxa"/>
            <w:vAlign w:val="center"/>
          </w:tcPr>
          <w:p w:rsidR="00203111" w:rsidRPr="00203111" w:rsidRDefault="00203111" w:rsidP="00203111">
            <w:pPr>
              <w:jc w:val="center"/>
              <w:rPr>
                <w:rFonts w:asciiTheme="minorHAnsi" w:hAnsiTheme="minorHAnsi"/>
                <w:sz w:val="22"/>
              </w:rPr>
            </w:pPr>
            <w:r w:rsidRPr="00203111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203111" w:rsidRPr="00203111" w:rsidRDefault="00203111" w:rsidP="00203111">
            <w:pPr>
              <w:jc w:val="center"/>
              <w:rPr>
                <w:rFonts w:asciiTheme="minorHAnsi" w:hAnsiTheme="minorHAnsi"/>
                <w:sz w:val="22"/>
              </w:rPr>
            </w:pPr>
            <w:r w:rsidRPr="00203111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203111" w:rsidRPr="00203111" w:rsidRDefault="00203111" w:rsidP="00203111">
            <w:pPr>
              <w:jc w:val="center"/>
              <w:rPr>
                <w:rFonts w:asciiTheme="minorHAnsi" w:hAnsiTheme="minorHAnsi"/>
                <w:sz w:val="22"/>
              </w:rPr>
            </w:pPr>
            <w:r w:rsidRPr="00203111">
              <w:rPr>
                <w:rFonts w:asciiTheme="minorHAnsi" w:hAnsiTheme="minorHAnsi"/>
                <w:sz w:val="22"/>
              </w:rPr>
              <w:t>7000</w:t>
            </w:r>
          </w:p>
        </w:tc>
      </w:tr>
      <w:tr w:rsidR="00203111" w:rsidTr="00203111">
        <w:tc>
          <w:tcPr>
            <w:tcW w:w="1951" w:type="dxa"/>
            <w:vAlign w:val="center"/>
          </w:tcPr>
          <w:p w:rsidR="00203111" w:rsidRPr="00203111" w:rsidRDefault="00203111" w:rsidP="00203111">
            <w:pPr>
              <w:jc w:val="center"/>
              <w:rPr>
                <w:rFonts w:asciiTheme="minorHAnsi" w:hAnsiTheme="minorHAnsi"/>
                <w:sz w:val="22"/>
              </w:rPr>
            </w:pPr>
            <w:r w:rsidRPr="00203111">
              <w:rPr>
                <w:rFonts w:asciiTheme="minorHAnsi" w:hAnsiTheme="minorHAnsi"/>
                <w:sz w:val="22"/>
              </w:rPr>
              <w:t>Remolachas</w:t>
            </w:r>
          </w:p>
        </w:tc>
        <w:tc>
          <w:tcPr>
            <w:tcW w:w="2301" w:type="dxa"/>
            <w:vAlign w:val="center"/>
          </w:tcPr>
          <w:p w:rsidR="00203111" w:rsidRPr="00203111" w:rsidRDefault="00203111" w:rsidP="00203111">
            <w:pPr>
              <w:jc w:val="center"/>
              <w:rPr>
                <w:rFonts w:asciiTheme="minorHAnsi" w:hAnsiTheme="minorHAnsi"/>
                <w:sz w:val="22"/>
              </w:rPr>
            </w:pPr>
            <w:r w:rsidRPr="00203111">
              <w:rPr>
                <w:rFonts w:asciiTheme="minorHAnsi" w:hAnsiTheme="minorHAnsi"/>
                <w:sz w:val="22"/>
              </w:rPr>
              <w:t>0,5</w:t>
            </w:r>
          </w:p>
        </w:tc>
        <w:tc>
          <w:tcPr>
            <w:tcW w:w="2127" w:type="dxa"/>
            <w:vAlign w:val="center"/>
          </w:tcPr>
          <w:p w:rsidR="00203111" w:rsidRPr="00203111" w:rsidRDefault="00C31EF7" w:rsidP="0020311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203111" w:rsidRPr="00203111" w:rsidRDefault="00203111" w:rsidP="00203111">
            <w:pPr>
              <w:jc w:val="center"/>
              <w:rPr>
                <w:rFonts w:asciiTheme="minorHAnsi" w:hAnsiTheme="minorHAnsi"/>
                <w:sz w:val="22"/>
              </w:rPr>
            </w:pPr>
            <w:r w:rsidRPr="00203111">
              <w:rPr>
                <w:rFonts w:asciiTheme="minorHAnsi" w:hAnsiTheme="minorHAnsi"/>
                <w:sz w:val="22"/>
              </w:rPr>
              <w:t>3000</w:t>
            </w:r>
          </w:p>
        </w:tc>
      </w:tr>
    </w:tbl>
    <w:p w:rsidR="00203111" w:rsidRDefault="00203111" w:rsidP="00EB0DA2">
      <w:pPr>
        <w:spacing w:after="0"/>
        <w:jc w:val="both"/>
        <w:rPr>
          <w:sz w:val="20"/>
          <w:szCs w:val="20"/>
        </w:rPr>
      </w:pPr>
    </w:p>
    <w:p w:rsidR="00203111" w:rsidRPr="001F4176" w:rsidRDefault="00203111" w:rsidP="00203111">
      <w:pPr>
        <w:spacing w:after="0"/>
        <w:jc w:val="both"/>
        <w:rPr>
          <w:sz w:val="24"/>
          <w:szCs w:val="20"/>
        </w:rPr>
      </w:pPr>
      <w:r w:rsidRPr="001F4176">
        <w:rPr>
          <w:sz w:val="24"/>
          <w:szCs w:val="20"/>
        </w:rPr>
        <w:t>Se dispone de 1</w:t>
      </w:r>
      <w:r w:rsidR="001F4176" w:rsidRPr="001F4176">
        <w:rPr>
          <w:sz w:val="24"/>
          <w:szCs w:val="20"/>
        </w:rPr>
        <w:t>5</w:t>
      </w:r>
      <w:r w:rsidRPr="001F4176">
        <w:rPr>
          <w:sz w:val="24"/>
          <w:szCs w:val="20"/>
        </w:rPr>
        <w:t>00 m</w:t>
      </w:r>
      <w:r w:rsidRPr="001F4176">
        <w:rPr>
          <w:sz w:val="24"/>
          <w:szCs w:val="20"/>
          <w:vertAlign w:val="superscript"/>
        </w:rPr>
        <w:t>3</w:t>
      </w:r>
      <w:r w:rsidRPr="001F4176">
        <w:rPr>
          <w:sz w:val="24"/>
          <w:szCs w:val="20"/>
        </w:rPr>
        <w:t xml:space="preserve"> de agua y de 1</w:t>
      </w:r>
      <w:r w:rsidR="001F4176" w:rsidRPr="001F4176">
        <w:rPr>
          <w:sz w:val="24"/>
          <w:szCs w:val="20"/>
        </w:rPr>
        <w:t>2</w:t>
      </w:r>
      <w:r w:rsidRPr="001F4176">
        <w:rPr>
          <w:sz w:val="24"/>
          <w:szCs w:val="20"/>
        </w:rPr>
        <w:t xml:space="preserve">00 horas </w:t>
      </w:r>
      <w:r w:rsidR="00C40C20" w:rsidRPr="001F4176">
        <w:rPr>
          <w:sz w:val="24"/>
          <w:szCs w:val="20"/>
        </w:rPr>
        <w:t>hombre semanales</w:t>
      </w:r>
      <w:r w:rsidRPr="001F4176">
        <w:rPr>
          <w:sz w:val="24"/>
          <w:szCs w:val="20"/>
        </w:rPr>
        <w:t>.</w:t>
      </w:r>
    </w:p>
    <w:p w:rsidR="001F4176" w:rsidRPr="001F4176" w:rsidRDefault="00203111" w:rsidP="00203111">
      <w:pPr>
        <w:spacing w:after="0"/>
        <w:jc w:val="both"/>
        <w:rPr>
          <w:sz w:val="24"/>
          <w:szCs w:val="20"/>
        </w:rPr>
      </w:pPr>
      <w:r w:rsidRPr="001F4176">
        <w:rPr>
          <w:sz w:val="24"/>
          <w:szCs w:val="20"/>
        </w:rPr>
        <w:t xml:space="preserve">Se ha </w:t>
      </w:r>
      <w:r w:rsidR="00591FFC">
        <w:rPr>
          <w:sz w:val="24"/>
          <w:szCs w:val="20"/>
        </w:rPr>
        <w:t>desarrollado</w:t>
      </w:r>
      <w:r w:rsidRPr="001F4176">
        <w:rPr>
          <w:sz w:val="24"/>
          <w:szCs w:val="20"/>
        </w:rPr>
        <w:t xml:space="preserve"> un modelo de programación lineal para determinar la asignación óptima de las 600 hectáreas, maximizando el beneficio a obtener. </w:t>
      </w:r>
    </w:p>
    <w:p w:rsidR="00203111" w:rsidRPr="001F4176" w:rsidRDefault="00203111" w:rsidP="00203111">
      <w:pPr>
        <w:spacing w:after="0"/>
        <w:jc w:val="both"/>
        <w:rPr>
          <w:sz w:val="24"/>
          <w:szCs w:val="20"/>
        </w:rPr>
      </w:pPr>
      <w:r w:rsidRPr="001F4176">
        <w:rPr>
          <w:sz w:val="24"/>
          <w:szCs w:val="20"/>
        </w:rPr>
        <w:t>Se muestran a continuación las tablas inicial y final de la resolución por simplex.</w:t>
      </w:r>
    </w:p>
    <w:p w:rsidR="00203111" w:rsidRDefault="001F4176" w:rsidP="001F4176">
      <w:pPr>
        <w:spacing w:after="0"/>
        <w:jc w:val="center"/>
        <w:rPr>
          <w:sz w:val="20"/>
          <w:szCs w:val="20"/>
        </w:rPr>
      </w:pPr>
      <w:r w:rsidRPr="001F4176">
        <w:rPr>
          <w:noProof/>
        </w:rPr>
        <w:drawing>
          <wp:inline distT="0" distB="0" distL="0" distR="0">
            <wp:extent cx="6286500" cy="109198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600" cy="110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FFC" w:rsidRDefault="00591FFC" w:rsidP="00591FFC">
      <w:pPr>
        <w:pStyle w:val="Prrafodelista"/>
        <w:jc w:val="both"/>
        <w:rPr>
          <w:sz w:val="24"/>
          <w:szCs w:val="20"/>
        </w:rPr>
      </w:pPr>
    </w:p>
    <w:p w:rsidR="00F261C6" w:rsidRPr="001F4176" w:rsidRDefault="00203111" w:rsidP="00591FFC">
      <w:pPr>
        <w:pStyle w:val="Prrafodelista"/>
        <w:numPr>
          <w:ilvl w:val="0"/>
          <w:numId w:val="1"/>
        </w:numPr>
        <w:ind w:left="567"/>
        <w:jc w:val="both"/>
        <w:rPr>
          <w:sz w:val="24"/>
          <w:szCs w:val="20"/>
        </w:rPr>
      </w:pPr>
      <w:r w:rsidRPr="001F4176">
        <w:rPr>
          <w:sz w:val="24"/>
          <w:szCs w:val="20"/>
        </w:rPr>
        <w:t>¿Cuál debería ser la utilidad de l</w:t>
      </w:r>
      <w:r w:rsidR="001F4176" w:rsidRPr="001F4176">
        <w:rPr>
          <w:sz w:val="24"/>
          <w:szCs w:val="20"/>
        </w:rPr>
        <w:t>a</w:t>
      </w:r>
      <w:r w:rsidRPr="001F4176">
        <w:rPr>
          <w:sz w:val="24"/>
          <w:szCs w:val="20"/>
        </w:rPr>
        <w:t xml:space="preserve">s </w:t>
      </w:r>
      <w:r w:rsidR="001F4176" w:rsidRPr="001F4176">
        <w:rPr>
          <w:sz w:val="24"/>
          <w:szCs w:val="20"/>
        </w:rPr>
        <w:t>remolachas</w:t>
      </w:r>
      <w:r w:rsidRPr="001F4176">
        <w:rPr>
          <w:sz w:val="24"/>
          <w:szCs w:val="20"/>
        </w:rPr>
        <w:t xml:space="preserve"> para que sea conveniente producirl</w:t>
      </w:r>
      <w:r w:rsidR="001F4176" w:rsidRPr="001F4176">
        <w:rPr>
          <w:sz w:val="24"/>
          <w:szCs w:val="20"/>
        </w:rPr>
        <w:t>a</w:t>
      </w:r>
      <w:r w:rsidRPr="001F4176">
        <w:rPr>
          <w:sz w:val="24"/>
          <w:szCs w:val="20"/>
        </w:rPr>
        <w:t>s?</w:t>
      </w:r>
    </w:p>
    <w:p w:rsidR="00C16089" w:rsidRPr="001F4176" w:rsidRDefault="00203111" w:rsidP="00591FFC">
      <w:pPr>
        <w:pStyle w:val="Prrafodelista"/>
        <w:numPr>
          <w:ilvl w:val="0"/>
          <w:numId w:val="1"/>
        </w:numPr>
        <w:ind w:left="567"/>
        <w:jc w:val="both"/>
        <w:rPr>
          <w:sz w:val="24"/>
          <w:szCs w:val="20"/>
        </w:rPr>
      </w:pPr>
      <w:r w:rsidRPr="001F4176">
        <w:rPr>
          <w:sz w:val="24"/>
          <w:szCs w:val="20"/>
        </w:rPr>
        <w:t xml:space="preserve">¿En cuánto mejora la solución óptima y qué valores alcanzan las hectáreas a asignar a cada cosecha si la disponibilidad de </w:t>
      </w:r>
      <w:r w:rsidR="001F4176" w:rsidRPr="001F4176">
        <w:rPr>
          <w:sz w:val="24"/>
          <w:szCs w:val="20"/>
        </w:rPr>
        <w:t>agua</w:t>
      </w:r>
      <w:r w:rsidRPr="001F4176">
        <w:rPr>
          <w:sz w:val="24"/>
          <w:szCs w:val="20"/>
        </w:rPr>
        <w:t xml:space="preserve"> aumenta a </w:t>
      </w:r>
      <w:r w:rsidR="001F4176" w:rsidRPr="001F4176">
        <w:rPr>
          <w:sz w:val="24"/>
          <w:szCs w:val="20"/>
        </w:rPr>
        <w:t>1700 m</w:t>
      </w:r>
      <w:r w:rsidR="001F4176" w:rsidRPr="001F4176">
        <w:rPr>
          <w:sz w:val="24"/>
          <w:szCs w:val="20"/>
          <w:vertAlign w:val="superscript"/>
        </w:rPr>
        <w:t>3</w:t>
      </w:r>
      <w:r w:rsidRPr="001F4176">
        <w:rPr>
          <w:sz w:val="24"/>
          <w:szCs w:val="20"/>
        </w:rPr>
        <w:t>?</w:t>
      </w:r>
    </w:p>
    <w:p w:rsidR="00203111" w:rsidRPr="001F4176" w:rsidRDefault="00203111" w:rsidP="00591FFC">
      <w:pPr>
        <w:pStyle w:val="Prrafodelista"/>
        <w:numPr>
          <w:ilvl w:val="0"/>
          <w:numId w:val="1"/>
        </w:numPr>
        <w:ind w:left="567"/>
        <w:jc w:val="both"/>
        <w:rPr>
          <w:sz w:val="24"/>
          <w:szCs w:val="20"/>
        </w:rPr>
      </w:pPr>
      <w:r w:rsidRPr="001F4176">
        <w:rPr>
          <w:sz w:val="24"/>
          <w:szCs w:val="20"/>
        </w:rPr>
        <w:t xml:space="preserve">¿Cómo reaccionan el funcional y las variables básicas si se dispone de 1 </w:t>
      </w:r>
      <w:r w:rsidR="001F4176" w:rsidRPr="001F4176">
        <w:rPr>
          <w:sz w:val="24"/>
          <w:szCs w:val="20"/>
        </w:rPr>
        <w:t>hora hombre menos por semana</w:t>
      </w:r>
      <w:r w:rsidRPr="001F4176">
        <w:rPr>
          <w:sz w:val="24"/>
          <w:szCs w:val="20"/>
        </w:rPr>
        <w:t>?</w:t>
      </w:r>
      <w:bookmarkStart w:id="0" w:name="_GoBack"/>
      <w:bookmarkEnd w:id="0"/>
    </w:p>
    <w:p w:rsidR="00203111" w:rsidRPr="001F4176" w:rsidRDefault="00203111" w:rsidP="00591FFC">
      <w:pPr>
        <w:pStyle w:val="Prrafodelista"/>
        <w:numPr>
          <w:ilvl w:val="0"/>
          <w:numId w:val="1"/>
        </w:numPr>
        <w:ind w:left="567"/>
        <w:jc w:val="both"/>
        <w:rPr>
          <w:sz w:val="24"/>
          <w:szCs w:val="20"/>
        </w:rPr>
      </w:pPr>
      <w:r w:rsidRPr="001F4176">
        <w:rPr>
          <w:sz w:val="24"/>
          <w:szCs w:val="20"/>
        </w:rPr>
        <w:t xml:space="preserve">¿Cómo reaccionan el funcional y las variables básicas si se decide asignar </w:t>
      </w:r>
      <w:r w:rsidR="001F4176" w:rsidRPr="001F4176">
        <w:rPr>
          <w:sz w:val="24"/>
          <w:szCs w:val="20"/>
        </w:rPr>
        <w:t>10</w:t>
      </w:r>
      <w:r w:rsidRPr="001F4176">
        <w:rPr>
          <w:sz w:val="24"/>
          <w:szCs w:val="20"/>
        </w:rPr>
        <w:t xml:space="preserve"> hectárea</w:t>
      </w:r>
      <w:r w:rsidR="001F4176" w:rsidRPr="001F4176">
        <w:rPr>
          <w:sz w:val="24"/>
          <w:szCs w:val="20"/>
        </w:rPr>
        <w:t>s</w:t>
      </w:r>
      <w:r w:rsidRPr="001F4176">
        <w:rPr>
          <w:sz w:val="24"/>
          <w:szCs w:val="20"/>
        </w:rPr>
        <w:t xml:space="preserve"> a producir </w:t>
      </w:r>
      <w:r w:rsidR="001F4176" w:rsidRPr="001F4176">
        <w:rPr>
          <w:sz w:val="24"/>
          <w:szCs w:val="20"/>
        </w:rPr>
        <w:t>remolachas</w:t>
      </w:r>
      <w:r w:rsidRPr="001F4176">
        <w:rPr>
          <w:sz w:val="24"/>
          <w:szCs w:val="20"/>
        </w:rPr>
        <w:t>?</w:t>
      </w:r>
    </w:p>
    <w:p w:rsidR="00203111" w:rsidRPr="00AD4C7A" w:rsidRDefault="00203111" w:rsidP="00591FFC">
      <w:pPr>
        <w:pStyle w:val="Prrafodelista"/>
        <w:numPr>
          <w:ilvl w:val="0"/>
          <w:numId w:val="1"/>
        </w:numPr>
        <w:ind w:left="567"/>
        <w:jc w:val="both"/>
        <w:rPr>
          <w:sz w:val="24"/>
          <w:szCs w:val="20"/>
        </w:rPr>
      </w:pPr>
      <w:r w:rsidRPr="00AD4C7A">
        <w:rPr>
          <w:sz w:val="24"/>
          <w:szCs w:val="20"/>
        </w:rPr>
        <w:t xml:space="preserve">Grafique la cantidad de hectáreas a asignar a cada producto, el valor marginal de las horas hombre y el valor del funcional, si la disponibilidad de horas </w:t>
      </w:r>
      <w:r w:rsidR="008D55E1">
        <w:rPr>
          <w:sz w:val="24"/>
          <w:szCs w:val="20"/>
        </w:rPr>
        <w:t>hombre</w:t>
      </w:r>
      <w:r w:rsidRPr="00AD4C7A">
        <w:rPr>
          <w:sz w:val="24"/>
          <w:szCs w:val="20"/>
        </w:rPr>
        <w:t xml:space="preserve"> varía entre </w:t>
      </w:r>
      <w:r w:rsidR="001F4176" w:rsidRPr="00AD4C7A">
        <w:rPr>
          <w:sz w:val="24"/>
          <w:szCs w:val="20"/>
        </w:rPr>
        <w:t>700</w:t>
      </w:r>
      <w:r w:rsidRPr="00AD4C7A">
        <w:rPr>
          <w:sz w:val="24"/>
          <w:szCs w:val="20"/>
        </w:rPr>
        <w:t xml:space="preserve"> y </w:t>
      </w:r>
      <w:r w:rsidR="001F4176" w:rsidRPr="00AD4C7A">
        <w:rPr>
          <w:sz w:val="24"/>
          <w:szCs w:val="20"/>
        </w:rPr>
        <w:t>1400</w:t>
      </w:r>
      <w:r w:rsidRPr="00AD4C7A">
        <w:rPr>
          <w:sz w:val="24"/>
          <w:szCs w:val="20"/>
        </w:rPr>
        <w:t xml:space="preserve"> horas semanales</w:t>
      </w:r>
      <w:r w:rsidR="001F4176" w:rsidRPr="00AD4C7A">
        <w:rPr>
          <w:sz w:val="24"/>
          <w:szCs w:val="20"/>
        </w:rPr>
        <w:t>.</w:t>
      </w:r>
    </w:p>
    <w:p w:rsidR="00203111" w:rsidRPr="0042392C" w:rsidRDefault="00C40C20" w:rsidP="00591FFC">
      <w:pPr>
        <w:pStyle w:val="Prrafodelista"/>
        <w:numPr>
          <w:ilvl w:val="0"/>
          <w:numId w:val="1"/>
        </w:numPr>
        <w:ind w:left="567"/>
        <w:jc w:val="both"/>
        <w:rPr>
          <w:sz w:val="24"/>
          <w:szCs w:val="20"/>
        </w:rPr>
      </w:pPr>
      <w:r w:rsidRPr="0042392C">
        <w:rPr>
          <w:sz w:val="24"/>
          <w:szCs w:val="20"/>
        </w:rPr>
        <w:t xml:space="preserve">Para acotar el riesgo por factores climáticos, se ha decidido no asignar más del </w:t>
      </w:r>
      <w:r w:rsidR="001F4176" w:rsidRPr="0042392C">
        <w:rPr>
          <w:sz w:val="24"/>
          <w:szCs w:val="20"/>
        </w:rPr>
        <w:t>6</w:t>
      </w:r>
      <w:r w:rsidRPr="0042392C">
        <w:rPr>
          <w:sz w:val="24"/>
          <w:szCs w:val="20"/>
        </w:rPr>
        <w:t>0% de la superficie al cultivo de pimientos. Indique bajo esta condición cual sería la nueva asignación óptima.</w:t>
      </w:r>
    </w:p>
    <w:p w:rsidR="00C40C20" w:rsidRPr="001F4176" w:rsidRDefault="00C40C20" w:rsidP="00591FFC">
      <w:pPr>
        <w:pStyle w:val="Prrafodelista"/>
        <w:numPr>
          <w:ilvl w:val="0"/>
          <w:numId w:val="1"/>
        </w:numPr>
        <w:ind w:left="567"/>
        <w:jc w:val="both"/>
        <w:rPr>
          <w:sz w:val="24"/>
          <w:szCs w:val="20"/>
        </w:rPr>
      </w:pPr>
      <w:r w:rsidRPr="001F4176">
        <w:rPr>
          <w:sz w:val="24"/>
          <w:szCs w:val="20"/>
        </w:rPr>
        <w:t>Introduzca las modificaciones necesarias a la modelización del problema para contemplar las situaciones que se describen a continuación. Plantear cada una por separado. No se pide resolver numéricamente.</w:t>
      </w:r>
    </w:p>
    <w:p w:rsidR="00C40C20" w:rsidRPr="001F4176" w:rsidRDefault="00C40C20" w:rsidP="00591FFC">
      <w:pPr>
        <w:pStyle w:val="Prrafodelista"/>
        <w:numPr>
          <w:ilvl w:val="1"/>
          <w:numId w:val="1"/>
        </w:numPr>
        <w:jc w:val="both"/>
        <w:rPr>
          <w:sz w:val="24"/>
          <w:szCs w:val="20"/>
        </w:rPr>
      </w:pPr>
      <w:r w:rsidRPr="001F4176">
        <w:rPr>
          <w:sz w:val="24"/>
          <w:szCs w:val="20"/>
        </w:rPr>
        <w:t xml:space="preserve">Para mejorar los costos de comercialización no se desea producir lotes pequeños de ninguno de los productos, por lo que en caso de cultivarlos se deberá asignar un mínimo de </w:t>
      </w:r>
      <w:r w:rsidR="001F4176" w:rsidRPr="001F4176">
        <w:rPr>
          <w:sz w:val="24"/>
          <w:szCs w:val="20"/>
        </w:rPr>
        <w:t>20</w:t>
      </w:r>
      <w:r w:rsidRPr="001F4176">
        <w:rPr>
          <w:sz w:val="24"/>
          <w:szCs w:val="20"/>
        </w:rPr>
        <w:t>0 hectáreas a cualquiera de ellos.</w:t>
      </w:r>
    </w:p>
    <w:p w:rsidR="00C40C20" w:rsidRPr="001F4176" w:rsidRDefault="00C40C20" w:rsidP="00591FFC">
      <w:pPr>
        <w:pStyle w:val="Prrafodelista"/>
        <w:numPr>
          <w:ilvl w:val="1"/>
          <w:numId w:val="1"/>
        </w:numPr>
        <w:jc w:val="both"/>
        <w:rPr>
          <w:sz w:val="24"/>
          <w:szCs w:val="20"/>
        </w:rPr>
      </w:pPr>
      <w:r w:rsidRPr="001F4176">
        <w:rPr>
          <w:sz w:val="24"/>
          <w:szCs w:val="20"/>
        </w:rPr>
        <w:t xml:space="preserve">Si se asignan más de </w:t>
      </w:r>
      <w:r w:rsidR="001F4176" w:rsidRPr="001F4176">
        <w:rPr>
          <w:sz w:val="24"/>
          <w:szCs w:val="20"/>
        </w:rPr>
        <w:t>4</w:t>
      </w:r>
      <w:r w:rsidRPr="001F4176">
        <w:rPr>
          <w:sz w:val="24"/>
          <w:szCs w:val="20"/>
        </w:rPr>
        <w:t>00 hectáreas a la producción de tomates y remolachas (en forma conjunta) se deberá pagar un impuesto adicional equivalente a $300.000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1"/>
        <w:gridCol w:w="961"/>
        <w:gridCol w:w="961"/>
        <w:gridCol w:w="961"/>
      </w:tblGrid>
      <w:tr w:rsidR="00D23357" w:rsidTr="008E63D1">
        <w:tc>
          <w:tcPr>
            <w:tcW w:w="960" w:type="dxa"/>
          </w:tcPr>
          <w:p w:rsidR="00D23357" w:rsidRDefault="00D23357" w:rsidP="008E6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960" w:type="dxa"/>
          </w:tcPr>
          <w:p w:rsidR="00D23357" w:rsidRDefault="00D23357" w:rsidP="008E6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</w:tcPr>
          <w:p w:rsidR="00D23357" w:rsidRDefault="00D23357" w:rsidP="008E6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0" w:type="dxa"/>
          </w:tcPr>
          <w:p w:rsidR="00D23357" w:rsidRDefault="00D23357" w:rsidP="008E6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61" w:type="dxa"/>
          </w:tcPr>
          <w:p w:rsidR="00D23357" w:rsidRDefault="00D23357" w:rsidP="008E6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61" w:type="dxa"/>
          </w:tcPr>
          <w:p w:rsidR="00D23357" w:rsidRDefault="00D23357" w:rsidP="008E6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1" w:type="dxa"/>
          </w:tcPr>
          <w:p w:rsidR="00D23357" w:rsidRDefault="00D23357" w:rsidP="008E6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1" w:type="dxa"/>
          </w:tcPr>
          <w:p w:rsidR="00D23357" w:rsidRDefault="00D23357" w:rsidP="008E6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23357" w:rsidTr="008E63D1">
        <w:tc>
          <w:tcPr>
            <w:tcW w:w="960" w:type="dxa"/>
          </w:tcPr>
          <w:p w:rsidR="00D23357" w:rsidRDefault="00D23357" w:rsidP="008E6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960" w:type="dxa"/>
          </w:tcPr>
          <w:p w:rsidR="00D23357" w:rsidRDefault="001F4176" w:rsidP="008E6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0" w:type="dxa"/>
          </w:tcPr>
          <w:p w:rsidR="00D23357" w:rsidRDefault="00D23357" w:rsidP="005A3B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0" w:type="dxa"/>
          </w:tcPr>
          <w:p w:rsidR="00D23357" w:rsidRDefault="00D23357" w:rsidP="005A3B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F4176">
              <w:rPr>
                <w:rFonts w:ascii="Arial" w:hAnsi="Arial" w:cs="Arial"/>
              </w:rPr>
              <w:t>0</w:t>
            </w:r>
          </w:p>
        </w:tc>
        <w:tc>
          <w:tcPr>
            <w:tcW w:w="961" w:type="dxa"/>
          </w:tcPr>
          <w:p w:rsidR="00D23357" w:rsidRDefault="00D23357" w:rsidP="005A3B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1" w:type="dxa"/>
          </w:tcPr>
          <w:p w:rsidR="00D23357" w:rsidRDefault="00D23357" w:rsidP="005A3B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F4176">
              <w:rPr>
                <w:rFonts w:ascii="Arial" w:hAnsi="Arial" w:cs="Arial"/>
              </w:rPr>
              <w:t>5</w:t>
            </w:r>
          </w:p>
        </w:tc>
        <w:tc>
          <w:tcPr>
            <w:tcW w:w="961" w:type="dxa"/>
          </w:tcPr>
          <w:p w:rsidR="00D23357" w:rsidRDefault="00D23357" w:rsidP="005A3B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61" w:type="dxa"/>
          </w:tcPr>
          <w:p w:rsidR="00D23357" w:rsidRDefault="00D23357" w:rsidP="005A3B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A46731" w:rsidRPr="00EB0DA2" w:rsidRDefault="00A46731" w:rsidP="00EB0DA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46731">
        <w:rPr>
          <w:rFonts w:ascii="Arial" w:hAnsi="Arial" w:cs="Arial"/>
          <w:sz w:val="20"/>
          <w:szCs w:val="20"/>
        </w:rPr>
        <w:t>Se aprueba el tema con 60 puntos o más.</w:t>
      </w:r>
    </w:p>
    <w:sectPr w:rsidR="00A46731" w:rsidRPr="00EB0DA2" w:rsidSect="00A809E4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CA9" w:rsidRDefault="004E4CA9" w:rsidP="00EB0DA2">
      <w:pPr>
        <w:spacing w:after="0" w:line="240" w:lineRule="auto"/>
      </w:pPr>
      <w:r>
        <w:separator/>
      </w:r>
    </w:p>
  </w:endnote>
  <w:endnote w:type="continuationSeparator" w:id="0">
    <w:p w:rsidR="004E4CA9" w:rsidRDefault="004E4CA9" w:rsidP="00EB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DA2" w:rsidRDefault="00EB0DA2">
    <w:pPr>
      <w:pStyle w:val="Piedepgina"/>
    </w:pPr>
    <w:r>
      <w:t>71.07</w:t>
    </w:r>
    <w:r w:rsidR="001862F9">
      <w:t xml:space="preserve"> / 91.07</w:t>
    </w:r>
    <w:r>
      <w:t xml:space="preserve"> Investigación Operativa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CA9" w:rsidRDefault="004E4CA9" w:rsidP="00EB0DA2">
      <w:pPr>
        <w:spacing w:after="0" w:line="240" w:lineRule="auto"/>
      </w:pPr>
      <w:r>
        <w:separator/>
      </w:r>
    </w:p>
  </w:footnote>
  <w:footnote w:type="continuationSeparator" w:id="0">
    <w:p w:rsidR="004E4CA9" w:rsidRDefault="004E4CA9" w:rsidP="00EB0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DA2" w:rsidRDefault="00EB0DA2">
    <w:pPr>
      <w:pStyle w:val="Encabezado"/>
    </w:pPr>
    <w:r>
      <w:t>PROGRAMACIÓN LINEAL</w:t>
    </w:r>
    <w:r>
      <w:ptab w:relativeTo="margin" w:alignment="center" w:leader="none"/>
    </w:r>
    <w:r>
      <w:t>TEMA 1</w:t>
    </w:r>
    <w:r>
      <w:ptab w:relativeTo="margin" w:alignment="right" w:leader="none"/>
    </w:r>
    <w:r w:rsidR="00203111">
      <w:t>23/10/19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E4FD6"/>
    <w:multiLevelType w:val="hybridMultilevel"/>
    <w:tmpl w:val="97C60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1C6"/>
    <w:rsid w:val="0002131C"/>
    <w:rsid w:val="000707E8"/>
    <w:rsid w:val="0009559F"/>
    <w:rsid w:val="001862F9"/>
    <w:rsid w:val="001F4176"/>
    <w:rsid w:val="00203111"/>
    <w:rsid w:val="0021709A"/>
    <w:rsid w:val="00281818"/>
    <w:rsid w:val="00334B45"/>
    <w:rsid w:val="00371EB4"/>
    <w:rsid w:val="0042392C"/>
    <w:rsid w:val="004E4CA9"/>
    <w:rsid w:val="004F4B28"/>
    <w:rsid w:val="00532094"/>
    <w:rsid w:val="00560FB7"/>
    <w:rsid w:val="00591FFC"/>
    <w:rsid w:val="005A3B9A"/>
    <w:rsid w:val="00691741"/>
    <w:rsid w:val="006929F5"/>
    <w:rsid w:val="006A538B"/>
    <w:rsid w:val="0070073A"/>
    <w:rsid w:val="007A3B11"/>
    <w:rsid w:val="007C3D28"/>
    <w:rsid w:val="00826529"/>
    <w:rsid w:val="008D55E1"/>
    <w:rsid w:val="008E1AB2"/>
    <w:rsid w:val="009273D6"/>
    <w:rsid w:val="00A46731"/>
    <w:rsid w:val="00A545CF"/>
    <w:rsid w:val="00A809E4"/>
    <w:rsid w:val="00AA361D"/>
    <w:rsid w:val="00AA5EC1"/>
    <w:rsid w:val="00AC572D"/>
    <w:rsid w:val="00AD4C7A"/>
    <w:rsid w:val="00B524BE"/>
    <w:rsid w:val="00BA1124"/>
    <w:rsid w:val="00C16089"/>
    <w:rsid w:val="00C31EF7"/>
    <w:rsid w:val="00C40A1B"/>
    <w:rsid w:val="00C40C20"/>
    <w:rsid w:val="00C80BE0"/>
    <w:rsid w:val="00CE79DC"/>
    <w:rsid w:val="00D23357"/>
    <w:rsid w:val="00D77701"/>
    <w:rsid w:val="00D86BB2"/>
    <w:rsid w:val="00DD2DF4"/>
    <w:rsid w:val="00DF349A"/>
    <w:rsid w:val="00E3372B"/>
    <w:rsid w:val="00EB0DA2"/>
    <w:rsid w:val="00EB7AB7"/>
    <w:rsid w:val="00EE6A50"/>
    <w:rsid w:val="00EF2C19"/>
    <w:rsid w:val="00EF7960"/>
    <w:rsid w:val="00F2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549206"/>
  <w15:docId w15:val="{A6D3102B-0A63-4BDD-A6AC-6D092ACB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1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61C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B0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DA2"/>
  </w:style>
  <w:style w:type="paragraph" w:styleId="Piedepgina">
    <w:name w:val="footer"/>
    <w:basedOn w:val="Normal"/>
    <w:link w:val="PiedepginaCar"/>
    <w:uiPriority w:val="99"/>
    <w:unhideWhenUsed/>
    <w:rsid w:val="00EB0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Telecom Argentina S.A.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u506690</dc:creator>
  <cp:lastModifiedBy>Patrizi Maria Jose</cp:lastModifiedBy>
  <cp:revision>7</cp:revision>
  <dcterms:created xsi:type="dcterms:W3CDTF">2019-10-21T22:57:00Z</dcterms:created>
  <dcterms:modified xsi:type="dcterms:W3CDTF">2019-10-23T19:03:00Z</dcterms:modified>
</cp:coreProperties>
</file>