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5043">
      <w:pPr>
        <w:pStyle w:val="Ttulo1"/>
        <w:jc w:val="center"/>
      </w:pPr>
      <w:r>
        <w:t>ELECTRÓNICA DE POTENCIA - 66.27</w:t>
      </w:r>
    </w:p>
    <w:p w:rsidR="00000000" w:rsidRDefault="007F5043">
      <w:pPr>
        <w:pStyle w:val="Ttulo4"/>
        <w:jc w:val="center"/>
      </w:pPr>
      <w:r>
        <w:t>SEGUNDO PARCIAL - 1er  cuatrimestre - 1998.</w:t>
      </w:r>
    </w:p>
    <w:p w:rsidR="00000000" w:rsidRDefault="007F5043"/>
    <w:p w:rsidR="00000000" w:rsidRDefault="007F5043">
      <w:proofErr w:type="gramStart"/>
      <w:r>
        <w:t>Alumno :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Padrón:</w:t>
      </w:r>
    </w:p>
    <w:p w:rsidR="00000000" w:rsidRDefault="007F5043">
      <w:pPr>
        <w:pBdr>
          <w:bottom w:val="single" w:sz="12" w:space="1" w:color="auto"/>
        </w:pBdr>
      </w:pPr>
      <w:r>
        <w:t>Fecha: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Nº de hojas:</w:t>
      </w:r>
    </w:p>
    <w:p w:rsidR="00000000" w:rsidRDefault="007F5043"/>
    <w:p w:rsidR="00000000" w:rsidRDefault="007F5043">
      <w:pPr>
        <w:pStyle w:val="Ttulo2"/>
        <w:rPr>
          <w:sz w:val="24"/>
        </w:rPr>
      </w:pPr>
      <w:r>
        <w:rPr>
          <w:sz w:val="24"/>
        </w:rPr>
        <w:t>PROBLEMA ÚNICO</w:t>
      </w:r>
    </w:p>
    <w:p w:rsidR="00000000" w:rsidRDefault="007F5043">
      <w:pPr>
        <w:rPr>
          <w:b/>
        </w:rPr>
      </w:pPr>
    </w:p>
    <w:p w:rsidR="00000000" w:rsidRDefault="007F5043">
      <w:pPr>
        <w:rPr>
          <w:sz w:val="24"/>
        </w:rPr>
      </w:pPr>
      <w:r>
        <w:rPr>
          <w:sz w:val="24"/>
        </w:rPr>
        <w:tab/>
        <w:t>Para el circuito de la figura:</w:t>
      </w:r>
    </w:p>
    <w:p w:rsidR="00000000" w:rsidRDefault="007F5043">
      <w:pPr>
        <w:rPr>
          <w:sz w:val="24"/>
        </w:rPr>
      </w:pPr>
      <w:r>
        <w:rPr>
          <w:sz w:val="24"/>
        </w:rPr>
        <w:t xml:space="preserve">1) Colocar los puntos de fase homóloga en </w:t>
      </w:r>
      <w:proofErr w:type="gramStart"/>
      <w:r>
        <w:rPr>
          <w:sz w:val="24"/>
        </w:rPr>
        <w:t>L</w:t>
      </w:r>
      <w:r>
        <w:rPr>
          <w:sz w:val="24"/>
          <w:vertAlign w:val="subscript"/>
        </w:rPr>
        <w:t>F</w:t>
      </w:r>
      <w:r>
        <w:rPr>
          <w:sz w:val="24"/>
        </w:rPr>
        <w:t xml:space="preserve"> .</w:t>
      </w:r>
      <w:proofErr w:type="gramEnd"/>
    </w:p>
    <w:p w:rsidR="00000000" w:rsidRDefault="007F5043">
      <w:pPr>
        <w:rPr>
          <w:sz w:val="24"/>
        </w:rPr>
      </w:pPr>
      <w:r>
        <w:rPr>
          <w:sz w:val="24"/>
        </w:rPr>
        <w:t>2) Calcular el factor de servicio.</w:t>
      </w:r>
    </w:p>
    <w:p w:rsidR="00000000" w:rsidRDefault="007F5043">
      <w:pPr>
        <w:rPr>
          <w:sz w:val="24"/>
        </w:rPr>
      </w:pPr>
      <w:r>
        <w:rPr>
          <w:sz w:val="24"/>
        </w:rPr>
        <w:t xml:space="preserve">3) Calcular el número de espiras </w:t>
      </w:r>
      <w:r>
        <w:rPr>
          <w:b/>
          <w:i/>
          <w:sz w:val="24"/>
        </w:rPr>
        <w:t>n</w:t>
      </w:r>
      <w:r>
        <w:rPr>
          <w:b/>
          <w:sz w:val="24"/>
          <w:vertAlign w:val="subscript"/>
        </w:rPr>
        <w:t>2</w:t>
      </w:r>
      <w:r>
        <w:rPr>
          <w:sz w:val="24"/>
        </w:rPr>
        <w:t xml:space="preserve"> de forma tal que el </w:t>
      </w:r>
      <w:r>
        <w:rPr>
          <w:sz w:val="24"/>
        </w:rPr>
        <w:sym w:font="Symbol" w:char="F062"/>
      </w:r>
      <w:r>
        <w:rPr>
          <w:sz w:val="24"/>
        </w:rPr>
        <w:t xml:space="preserve"> sobresaturado sea 20.</w:t>
      </w:r>
    </w:p>
    <w:p w:rsidR="00000000" w:rsidRDefault="007F5043">
      <w:pPr>
        <w:rPr>
          <w:sz w:val="24"/>
        </w:rPr>
      </w:pPr>
      <w:r>
        <w:rPr>
          <w:sz w:val="24"/>
        </w:rPr>
        <w:t>4) Hallar las pérdidas de conducción en T1 y T2.</w:t>
      </w:r>
    </w:p>
    <w:p w:rsidR="00000000" w:rsidRDefault="007F5043">
      <w:pPr>
        <w:rPr>
          <w:sz w:val="24"/>
        </w:rPr>
      </w:pPr>
      <w:r>
        <w:rPr>
          <w:sz w:val="24"/>
        </w:rPr>
        <w:t>5) Calcular las pérdidas de conmutación en ambos transistores.</w:t>
      </w:r>
    </w:p>
    <w:p w:rsidR="00000000" w:rsidRDefault="007F5043">
      <w:pPr>
        <w:rPr>
          <w:sz w:val="24"/>
        </w:rPr>
      </w:pPr>
      <w:r>
        <w:rPr>
          <w:sz w:val="24"/>
        </w:rPr>
        <w:t>6) Determinar el factor de aprovechamiento global de los semicon</w:t>
      </w:r>
      <w:r>
        <w:rPr>
          <w:sz w:val="24"/>
        </w:rPr>
        <w:t>ductores.</w:t>
      </w:r>
    </w:p>
    <w:p w:rsidR="00000000" w:rsidRDefault="007F5043">
      <w:pPr>
        <w:rPr>
          <w:sz w:val="24"/>
        </w:rPr>
      </w:pPr>
      <w:r>
        <w:rPr>
          <w:sz w:val="24"/>
        </w:rPr>
        <w:t>7) Estimar el rendimiento de conversión suponiendo ideales C</w:t>
      </w:r>
      <w:r>
        <w:rPr>
          <w:sz w:val="24"/>
          <w:vertAlign w:val="subscript"/>
        </w:rPr>
        <w:t>F</w:t>
      </w:r>
      <w:r>
        <w:rPr>
          <w:sz w:val="24"/>
        </w:rPr>
        <w:t xml:space="preserve"> y </w:t>
      </w:r>
      <w:proofErr w:type="gramStart"/>
      <w:r>
        <w:rPr>
          <w:sz w:val="24"/>
        </w:rPr>
        <w:t>L</w:t>
      </w:r>
      <w:r>
        <w:rPr>
          <w:sz w:val="24"/>
          <w:vertAlign w:val="subscript"/>
        </w:rPr>
        <w:t>F</w:t>
      </w:r>
      <w:r>
        <w:rPr>
          <w:sz w:val="24"/>
        </w:rPr>
        <w:t xml:space="preserve"> ,</w:t>
      </w:r>
      <w:proofErr w:type="gramEnd"/>
      <w:r>
        <w:rPr>
          <w:sz w:val="24"/>
        </w:rPr>
        <w:t xml:space="preserve"> despreciando las </w:t>
      </w:r>
      <w:r>
        <w:rPr>
          <w:sz w:val="24"/>
        </w:rPr>
        <w:t>    </w:t>
      </w:r>
      <w:r>
        <w:rPr>
          <w:sz w:val="24"/>
        </w:rPr>
        <w:t xml:space="preserve">pérdidas </w:t>
      </w:r>
      <w:r>
        <w:rPr>
          <w:sz w:val="24"/>
        </w:rPr>
        <w:t>en R</w:t>
      </w:r>
      <w:r>
        <w:rPr>
          <w:sz w:val="24"/>
          <w:vertAlign w:val="subscript"/>
        </w:rPr>
        <w:t>B2</w:t>
      </w:r>
      <w:r>
        <w:rPr>
          <w:sz w:val="24"/>
        </w:rPr>
        <w:t xml:space="preserve">  y  en el circuito interno del controlador (C.I.).</w:t>
      </w:r>
    </w:p>
    <w:p w:rsidR="00000000" w:rsidRDefault="007F5043">
      <w:pPr>
        <w:rPr>
          <w:sz w:val="24"/>
        </w:rPr>
      </w:pPr>
    </w:p>
    <w:p w:rsidR="00000000" w:rsidRDefault="007F5043">
      <w:pPr>
        <w:ind w:left="1410" w:hanging="1410"/>
        <w:rPr>
          <w:sz w:val="24"/>
        </w:rPr>
      </w:pPr>
      <w:r>
        <w:rPr>
          <w:b/>
          <w:sz w:val="24"/>
          <w:u w:val="single"/>
        </w:rPr>
        <w:t>DATOS</w:t>
      </w:r>
      <w:r>
        <w:rPr>
          <w:b/>
          <w:sz w:val="24"/>
          <w:u w:val="single"/>
        </w:rPr>
        <w:t>:</w:t>
      </w:r>
      <w:r>
        <w:rPr>
          <w:b/>
          <w:sz w:val="24"/>
        </w:rPr>
        <w:tab/>
      </w:r>
      <w:r>
        <w:rPr>
          <w:sz w:val="24"/>
        </w:rPr>
        <w:t>R</w:t>
      </w:r>
      <w:r>
        <w:rPr>
          <w:sz w:val="24"/>
          <w:vertAlign w:val="subscript"/>
        </w:rPr>
        <w:t>L</w:t>
      </w:r>
      <w:r>
        <w:rPr>
          <w:sz w:val="24"/>
        </w:rPr>
        <w:t xml:space="preserve"> =</w:t>
      </w:r>
      <w:r>
        <w:rPr>
          <w:sz w:val="24"/>
        </w:rPr>
        <w:t xml:space="preserve"> 1 </w:t>
      </w:r>
      <w:r>
        <w:rPr>
          <w:sz w:val="24"/>
        </w:rPr>
        <w:sym w:font="Symbol" w:char="F057"/>
      </w:r>
      <w:r>
        <w:rPr>
          <w:sz w:val="24"/>
        </w:rPr>
        <w:t xml:space="preserve">  </w:t>
      </w:r>
      <w:r>
        <w:rPr>
          <w:sz w:val="24"/>
        </w:rPr>
        <w:t>;</w:t>
      </w:r>
      <w:r>
        <w:rPr>
          <w:sz w:val="24"/>
        </w:rPr>
        <w:t xml:space="preserve"> tensi</w:t>
      </w:r>
      <w:r>
        <w:rPr>
          <w:sz w:val="24"/>
        </w:rPr>
        <w:t xml:space="preserve">ón de salida del convertidor 3,3 </w:t>
      </w:r>
      <w:proofErr w:type="gramStart"/>
      <w:r>
        <w:rPr>
          <w:sz w:val="24"/>
        </w:rPr>
        <w:t>V</w:t>
      </w:r>
      <w:r>
        <w:rPr>
          <w:sz w:val="24"/>
        </w:rPr>
        <w:t xml:space="preserve"> ;</w:t>
      </w:r>
      <w:proofErr w:type="gramEnd"/>
      <w:r>
        <w:rPr>
          <w:sz w:val="24"/>
        </w:rPr>
        <w:t xml:space="preserve"> </w:t>
      </w:r>
      <w:r>
        <w:rPr>
          <w:sz w:val="24"/>
        </w:rPr>
        <w:t xml:space="preserve"> tensi</w:t>
      </w:r>
      <w:r>
        <w:rPr>
          <w:sz w:val="24"/>
        </w:rPr>
        <w:t xml:space="preserve">ón de </w:t>
      </w:r>
      <w:r>
        <w:rPr>
          <w:sz w:val="24"/>
        </w:rPr>
        <w:t>entrada</w:t>
      </w:r>
      <w:r>
        <w:rPr>
          <w:sz w:val="24"/>
        </w:rPr>
        <w:t xml:space="preserve"> </w:t>
      </w:r>
      <w:r>
        <w:rPr>
          <w:sz w:val="24"/>
        </w:rPr>
        <w:t xml:space="preserve">del convertidor </w:t>
      </w:r>
      <w:r>
        <w:rPr>
          <w:sz w:val="24"/>
        </w:rPr>
        <w:t>9</w:t>
      </w:r>
      <w:r>
        <w:rPr>
          <w:sz w:val="24"/>
        </w:rPr>
        <w:t xml:space="preserve"> V</w:t>
      </w:r>
      <w:r>
        <w:rPr>
          <w:sz w:val="24"/>
        </w:rPr>
        <w:t xml:space="preserve"> </w:t>
      </w:r>
      <w:r>
        <w:rPr>
          <w:sz w:val="24"/>
        </w:rPr>
        <w:t>, V</w:t>
      </w:r>
      <w:r>
        <w:rPr>
          <w:sz w:val="24"/>
          <w:vertAlign w:val="subscript"/>
        </w:rPr>
        <w:t xml:space="preserve">CE </w:t>
      </w:r>
      <w:proofErr w:type="spellStart"/>
      <w:r>
        <w:rPr>
          <w:sz w:val="24"/>
          <w:vertAlign w:val="subscript"/>
        </w:rPr>
        <w:t>sat</w:t>
      </w:r>
      <w:proofErr w:type="spellEnd"/>
      <w:r>
        <w:rPr>
          <w:sz w:val="24"/>
        </w:rPr>
        <w:t xml:space="preserve"> = 0,3 V,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bscript"/>
        </w:rPr>
        <w:t xml:space="preserve"> </w:t>
      </w:r>
      <w:r>
        <w:rPr>
          <w:sz w:val="24"/>
          <w:vertAlign w:val="subscript"/>
        </w:rPr>
        <w:t>FE</w:t>
      </w:r>
      <w:r>
        <w:rPr>
          <w:sz w:val="24"/>
          <w:vertAlign w:val="subscript"/>
        </w:rPr>
        <w:t xml:space="preserve"> </w:t>
      </w:r>
      <w:r>
        <w:rPr>
          <w:sz w:val="24"/>
        </w:rPr>
        <w:t xml:space="preserve"> = 1</w:t>
      </w:r>
      <w:r>
        <w:rPr>
          <w:sz w:val="24"/>
        </w:rPr>
        <w:t>0</w:t>
      </w:r>
      <w:r>
        <w:rPr>
          <w:sz w:val="24"/>
        </w:rPr>
        <w:t xml:space="preserve">0 , </w:t>
      </w:r>
      <w:r>
        <w:rPr>
          <w:sz w:val="24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4"/>
          <w:vertAlign w:val="subscript"/>
        </w:rPr>
        <w:t>C</w:t>
      </w:r>
      <w:proofErr w:type="spellEnd"/>
      <w:r>
        <w:rPr>
          <w:i/>
          <w:sz w:val="24"/>
          <w:vertAlign w:val="subscript"/>
        </w:rPr>
        <w:t xml:space="preserve"> </w:t>
      </w:r>
      <w:proofErr w:type="spellStart"/>
      <w:r>
        <w:rPr>
          <w:i/>
          <w:sz w:val="24"/>
          <w:vertAlign w:val="subscript"/>
        </w:rPr>
        <w:t>on</w:t>
      </w:r>
      <w:proofErr w:type="spellEnd"/>
      <w:r>
        <w:rPr>
          <w:sz w:val="24"/>
          <w:vertAlign w:val="subscript"/>
        </w:rPr>
        <w:t xml:space="preserve"> </w:t>
      </w:r>
      <w:r>
        <w:rPr>
          <w:sz w:val="24"/>
        </w:rPr>
        <w:t>= 0,1</w:t>
      </w:r>
      <w:r>
        <w:rPr>
          <w:sz w:val="24"/>
        </w:rPr>
        <w:t xml:space="preserve">5 </w:t>
      </w:r>
      <w:r>
        <w:rPr>
          <w:sz w:val="24"/>
        </w:rPr>
        <w:sym w:font="Symbol" w:char="F06D"/>
      </w:r>
      <w:r>
        <w:rPr>
          <w:sz w:val="24"/>
        </w:rPr>
        <w:t>s</w:t>
      </w:r>
      <w:r>
        <w:rPr>
          <w:sz w:val="24"/>
        </w:rPr>
        <w:t xml:space="preserve">  , </w:t>
      </w:r>
    </w:p>
    <w:p w:rsidR="00000000" w:rsidRDefault="007F5043">
      <w:pPr>
        <w:ind w:left="1410"/>
        <w:rPr>
          <w:sz w:val="24"/>
        </w:rPr>
      </w:pP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4"/>
          <w:vertAlign w:val="subscript"/>
        </w:rPr>
        <w:t>C</w:t>
      </w:r>
      <w:proofErr w:type="spellEnd"/>
      <w:r>
        <w:rPr>
          <w:i/>
          <w:sz w:val="24"/>
          <w:vertAlign w:val="subscript"/>
        </w:rPr>
        <w:t xml:space="preserve"> </w:t>
      </w:r>
      <w:r>
        <w:rPr>
          <w:i/>
          <w:sz w:val="24"/>
          <w:vertAlign w:val="subscript"/>
        </w:rPr>
        <w:t>o</w:t>
      </w:r>
      <w:r>
        <w:rPr>
          <w:i/>
          <w:sz w:val="24"/>
          <w:vertAlign w:val="subscript"/>
        </w:rPr>
        <w:t>ff</w:t>
      </w:r>
      <w:r>
        <w:rPr>
          <w:i/>
          <w:sz w:val="24"/>
        </w:rPr>
        <w:t xml:space="preserve"> </w:t>
      </w:r>
      <w:r>
        <w:rPr>
          <w:sz w:val="24"/>
          <w:vertAlign w:val="subscript"/>
        </w:rPr>
        <w:t xml:space="preserve"> </w:t>
      </w:r>
      <w:r>
        <w:rPr>
          <w:sz w:val="24"/>
        </w:rPr>
        <w:t>= 0,5</w:t>
      </w:r>
      <w:r>
        <w:rPr>
          <w:sz w:val="24"/>
        </w:rPr>
        <w:t xml:space="preserve"> </w:t>
      </w:r>
      <w:r>
        <w:rPr>
          <w:sz w:val="24"/>
        </w:rPr>
        <w:sym w:font="Symbol" w:char="F06D"/>
      </w:r>
      <w:proofErr w:type="gramStart"/>
      <w:r>
        <w:rPr>
          <w:sz w:val="24"/>
        </w:rPr>
        <w:t>s</w:t>
      </w:r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r>
        <w:rPr>
          <w:sz w:val="24"/>
        </w:rPr>
        <w:t xml:space="preserve"> frecuencia de conmutaci</w:t>
      </w:r>
      <w:r>
        <w:rPr>
          <w:sz w:val="24"/>
        </w:rPr>
        <w:t xml:space="preserve">ón 100 </w:t>
      </w:r>
      <w:proofErr w:type="spellStart"/>
      <w:r>
        <w:rPr>
          <w:sz w:val="24"/>
        </w:rPr>
        <w:t>kHz</w:t>
      </w:r>
      <w:proofErr w:type="spellEnd"/>
      <w:r>
        <w:rPr>
          <w:sz w:val="24"/>
        </w:rPr>
        <w:t>.</w:t>
      </w:r>
    </w:p>
    <w:p w:rsidR="00000000" w:rsidRDefault="007F5043">
      <w:pPr>
        <w:ind w:left="1410" w:hanging="1410"/>
        <w:rPr>
          <w:sz w:val="24"/>
        </w:rPr>
      </w:pPr>
    </w:p>
    <w:p w:rsidR="00000000" w:rsidRDefault="007F5043">
      <w:pPr>
        <w:ind w:left="1410" w:hanging="1410"/>
        <w:rPr>
          <w:sz w:val="24"/>
        </w:rPr>
      </w:pPr>
      <w:proofErr w:type="gramStart"/>
      <w:r>
        <w:rPr>
          <w:b/>
          <w:sz w:val="24"/>
          <w:u w:val="single"/>
        </w:rPr>
        <w:t>NOTA :</w:t>
      </w:r>
      <w:proofErr w:type="gramEnd"/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>P</w:t>
      </w:r>
      <w:r>
        <w:rPr>
          <w:sz w:val="24"/>
        </w:rPr>
        <w:t>uede suponerse que la inductancia de magnetizaci</w:t>
      </w:r>
      <w:r>
        <w:rPr>
          <w:sz w:val="24"/>
        </w:rPr>
        <w:t xml:space="preserve">ón es infinita y que el capacitor es ideal </w:t>
      </w:r>
      <w:r>
        <w:rPr>
          <w:sz w:val="24"/>
        </w:rPr>
        <w:t>y de infinita</w:t>
      </w:r>
      <w:r>
        <w:rPr>
          <w:sz w:val="24"/>
        </w:rPr>
        <w:t xml:space="preserve"> capacidad</w:t>
      </w:r>
      <w:r>
        <w:rPr>
          <w:sz w:val="24"/>
        </w:rPr>
        <w:t>.</w:t>
      </w:r>
    </w:p>
    <w:p w:rsidR="00000000" w:rsidRDefault="007F5043">
      <w:pPr>
        <w:ind w:left="1410" w:hanging="1410"/>
        <w:rPr>
          <w:sz w:val="24"/>
        </w:rPr>
      </w:pPr>
    </w:p>
    <w:p w:rsidR="00000000" w:rsidRDefault="007F5043">
      <w:pPr>
        <w:rPr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176.7pt;margin-top:52.65pt;width:33pt;height:25.5pt;z-index:251696640" o:allowincell="f" filled="f" stroked="f">
            <v:textbox>
              <w:txbxContent>
                <w:p w:rsidR="00000000" w:rsidRDefault="007F5043">
                  <w:pPr>
                    <w:rPr>
                      <w:b/>
                      <w:sz w:val="24"/>
                      <w:vertAlign w:val="subscript"/>
                    </w:rPr>
                  </w:pPr>
                  <w:r>
                    <w:rPr>
                      <w:b/>
                      <w:sz w:val="24"/>
                    </w:rPr>
                    <w:t>T</w:t>
                  </w: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202" style="position:absolute;margin-left:147.45pt;margin-top:129.9pt;width:33pt;height:25.5pt;z-index:251695616" o:allowincell="f" filled="f" stroked="f">
            <v:textbox>
              <w:txbxContent>
                <w:p w:rsidR="00000000" w:rsidRDefault="007F5043">
                  <w:pPr>
                    <w:rPr>
                      <w:b/>
                      <w:sz w:val="24"/>
                      <w:vertAlign w:val="subscript"/>
                    </w:rPr>
                  </w:pPr>
                  <w:r>
                    <w:rPr>
                      <w:b/>
                      <w:sz w:val="24"/>
                    </w:rPr>
                    <w:t>T1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241.2pt;margin-top:129.15pt;width:33pt;height:25.5pt;z-index:251694592" o:allowincell="f" filled="f" stroked="f">
            <v:textbox>
              <w:txbxContent>
                <w:p w:rsidR="00000000" w:rsidRDefault="007F5043">
                  <w:pPr>
                    <w:rPr>
                      <w:b/>
                      <w:sz w:val="24"/>
                      <w:vertAlign w:val="subscript"/>
                    </w:rPr>
                  </w:pPr>
                  <w:r>
                    <w:rPr>
                      <w:b/>
                      <w:sz w:val="24"/>
                    </w:rPr>
                    <w:t>L</w:t>
                  </w:r>
                  <w:r>
                    <w:rPr>
                      <w:b/>
                      <w:sz w:val="24"/>
                      <w:vertAlign w:val="subscript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241.2pt;margin-top:129.15pt;width:33pt;height:25.5pt;z-index:251693568" o:allowincell="f" filled="f" stroked="f">
            <v:textbox>
              <w:txbxContent>
                <w:p w:rsidR="00000000" w:rsidRDefault="007F5043">
                  <w:pPr>
                    <w:rPr>
                      <w:b/>
                      <w:sz w:val="24"/>
                      <w:vertAlign w:val="subscript"/>
                    </w:rPr>
                  </w:pPr>
                  <w:r>
                    <w:rPr>
                      <w:b/>
                      <w:sz w:val="24"/>
                    </w:rPr>
                    <w:t>L</w:t>
                  </w:r>
                  <w:r>
                    <w:rPr>
                      <w:b/>
                      <w:sz w:val="24"/>
                      <w:vertAlign w:val="subscript"/>
                    </w:rPr>
                    <w:t>F</w:t>
                  </w:r>
                </w:p>
              </w:txbxContent>
            </v:textbox>
          </v:shape>
        </w:pict>
      </w:r>
      <w:r w:rsidR="004D3373">
        <w:rPr>
          <w:noProof/>
        </w:rPr>
        <w:drawing>
          <wp:anchor distT="0" distB="0" distL="114300" distR="114300" simplePos="0" relativeHeight="251691520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5223510" cy="1797050"/>
            <wp:effectExtent l="19050" t="0" r="0" b="0"/>
            <wp:wrapTopAndBottom/>
            <wp:docPr id="104" name="Imagen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pict>
          <v:shape id="_x0000_s1129" type="#_x0000_t202" style="position:absolute;margin-left:-23.55pt;margin-top:63.6pt;width:38.25pt;height:25.5pt;z-index:251692544;mso-position-horizontal-relative:text;mso-position-vertical-relative:text" o:allowincell="f" filled="f" stroked="f">
            <v:textbox>
              <w:txbxContent>
                <w:p w:rsidR="00000000" w:rsidRDefault="007F5043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9 V</w:t>
                  </w:r>
                </w:p>
              </w:txbxContent>
            </v:textbox>
          </v:shape>
        </w:pict>
      </w:r>
    </w:p>
    <w:p w:rsidR="00000000" w:rsidRDefault="007F5043"/>
    <w:p w:rsidR="007F5043" w:rsidRDefault="007F5043"/>
    <w:sectPr w:rsidR="007F5043">
      <w:pgSz w:w="11906" w:h="16838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D3373"/>
    <w:rsid w:val="001D3EF4"/>
    <w:rsid w:val="004D3373"/>
    <w:rsid w:val="007F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sz w:val="22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ELECTRÓNICA DE POTENCIA - 66</vt:lpstr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ELECTRÓNICA DE POTENCIA - 66</dc:title>
  <dc:creator>*</dc:creator>
  <cp:lastModifiedBy>USER</cp:lastModifiedBy>
  <cp:revision>3</cp:revision>
  <cp:lastPrinted>1998-08-11T20:53:00Z</cp:lastPrinted>
  <dcterms:created xsi:type="dcterms:W3CDTF">2011-06-29T16:20:00Z</dcterms:created>
  <dcterms:modified xsi:type="dcterms:W3CDTF">2011-06-29T16:20:00Z</dcterms:modified>
</cp:coreProperties>
</file>